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74B44" w:rsidRDefault="00274B44" w:rsidP="00274B44">
      <w:pPr>
        <w:jc w:val="center"/>
        <w:rPr>
          <w:rFonts w:ascii="Times New Roman" w:eastAsia="宋体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Xiong</w:t>
      </w:r>
      <w:r>
        <w:rPr>
          <w:rFonts w:ascii="Times New Roman" w:hAnsi="Times New Roman"/>
          <w:b/>
          <w:sz w:val="24"/>
          <w:szCs w:val="24"/>
        </w:rPr>
        <w:t xml:space="preserve"> et al. —American Journal of Botany 2023—Appendix S</w:t>
      </w:r>
      <w:r>
        <w:rPr>
          <w:rFonts w:ascii="Times New Roman" w:hAnsi="Times New Roman"/>
          <w:b/>
          <w:sz w:val="24"/>
          <w:szCs w:val="24"/>
        </w:rPr>
        <w:t>3</w:t>
      </w:r>
    </w:p>
    <w:p w:rsidR="00274B44" w:rsidRDefault="00274B44" w:rsidP="00274B44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Appendix S</w:t>
      </w:r>
      <w:r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bookmarkStart w:id="0" w:name="_GoBack"/>
      <w:bookmarkEnd w:id="0"/>
    </w:p>
    <w:p w:rsidR="00274B44" w:rsidRDefault="00274B44" w:rsidP="00274B44">
      <w:pPr>
        <w:spacing w:after="0" w:line="240" w:lineRule="auto"/>
        <w:rPr>
          <w:rStyle w:val="fontstyle01"/>
          <w:rFonts w:ascii="Times New Roman" w:hAnsi="Times New Roman"/>
          <w:color w:val="000000" w:themeColor="text1"/>
          <w:sz w:val="24"/>
          <w:szCs w:val="24"/>
        </w:rPr>
        <w:sectPr w:rsidR="00274B44" w:rsidSect="00274B4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Figure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 S</w:t>
      </w:r>
      <w:r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2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. H</w:t>
      </w:r>
      <w:r w:rsidRPr="006B0FD6">
        <w:rPr>
          <w:rFonts w:ascii="Times New Roman" w:hAnsi="Times New Roman"/>
          <w:color w:val="000000" w:themeColor="text1"/>
          <w:sz w:val="24"/>
          <w:szCs w:val="24"/>
        </w:rPr>
        <w:t xml:space="preserve">aplotype-frequency dot plots for </w:t>
      </w:r>
      <w:r>
        <w:rPr>
          <w:rFonts w:ascii="Times New Roman" w:hAnsi="Times New Roman"/>
          <w:color w:val="000000" w:themeColor="text1"/>
          <w:sz w:val="24"/>
          <w:szCs w:val="24"/>
        </w:rPr>
        <w:t>all 11</w:t>
      </w:r>
      <w:r w:rsidRPr="006B0FD6">
        <w:rPr>
          <w:rFonts w:ascii="Times New Roman" w:hAnsi="Times New Roman"/>
          <w:color w:val="000000" w:themeColor="text1"/>
          <w:sz w:val="24"/>
          <w:szCs w:val="24"/>
        </w:rPr>
        <w:t xml:space="preserve"> amplicon</w:t>
      </w:r>
      <w:r>
        <w:rPr>
          <w:rFonts w:ascii="Times New Roman" w:hAnsi="Times New Roman"/>
          <w:color w:val="000000" w:themeColor="text1"/>
          <w:sz w:val="24"/>
          <w:szCs w:val="24"/>
        </w:rPr>
        <w:t>s</w:t>
      </w:r>
      <w:r w:rsidRPr="006B0FD6">
        <w:rPr>
          <w:rFonts w:ascii="Times New Roman" w:hAnsi="Times New Roman"/>
          <w:color w:val="000000" w:themeColor="text1"/>
          <w:sz w:val="24"/>
          <w:szCs w:val="24"/>
        </w:rPr>
        <w:t xml:space="preserve">. Dots with the same color between different individuals indicate the same 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h</w:t>
      </w:r>
      <w:r w:rsidRPr="006B0FD6">
        <w:rPr>
          <w:rFonts w:ascii="Times New Roman" w:hAnsi="Times New Roman"/>
          <w:color w:val="000000" w:themeColor="text1"/>
          <w:sz w:val="24"/>
          <w:szCs w:val="24"/>
        </w:rPr>
        <w:t xml:space="preserve">aplotype sharing. </w:t>
      </w:r>
      <w:proofErr w:type="spellStart"/>
      <w:r w:rsidRPr="006B0FD6">
        <w:rPr>
          <w:rFonts w:ascii="Times New Roman" w:hAnsi="Times New Roman"/>
          <w:color w:val="000000" w:themeColor="text1"/>
          <w:sz w:val="24"/>
          <w:szCs w:val="24"/>
        </w:rPr>
        <w:t>CgCg</w:t>
      </w:r>
      <w:proofErr w:type="spellEnd"/>
      <w:r w:rsidRPr="006B0FD6">
        <w:rPr>
          <w:rFonts w:ascii="Times New Roman" w:hAnsi="Times New Roman"/>
          <w:color w:val="000000" w:themeColor="text1"/>
          <w:sz w:val="24"/>
          <w:szCs w:val="24"/>
        </w:rPr>
        <w:t xml:space="preserve">: 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CNL1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/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TPS2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6B0FD6">
        <w:rPr>
          <w:rFonts w:ascii="Times New Roman" w:hAnsi="Times New Roman"/>
          <w:color w:val="000000" w:themeColor="text1"/>
          <w:sz w:val="24"/>
          <w:szCs w:val="24"/>
        </w:rPr>
        <w:t>CgCr</w:t>
      </w:r>
      <w:proofErr w:type="spellEnd"/>
      <w:r w:rsidRPr="006B0FD6">
        <w:rPr>
          <w:rFonts w:ascii="Times New Roman" w:hAnsi="Times New Roman"/>
          <w:color w:val="000000" w:themeColor="text1"/>
          <w:sz w:val="24"/>
          <w:szCs w:val="24"/>
        </w:rPr>
        <w:t>: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 xml:space="preserve"> cnl1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/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TPS2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CrCg</w:t>
      </w:r>
      <w:proofErr w:type="spellEnd"/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: 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CNL1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/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tps2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, </w:t>
      </w:r>
      <w:proofErr w:type="spellStart"/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CrCr</w:t>
      </w:r>
      <w:proofErr w:type="spellEnd"/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: 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cnl1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/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tps2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 and SC: SC 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C. grandiflora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 xml:space="preserve">. Numbers after genotype names indicate their individual and sampling plot number, for example, CgCg2_1 refers the individual No. 1 of 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>CNL1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/</w:t>
      </w:r>
      <w:r w:rsidRPr="006B0FD6">
        <w:rPr>
          <w:rStyle w:val="fontstyle01"/>
          <w:rFonts w:ascii="Times New Roman" w:hAnsi="Times New Roman"/>
          <w:i/>
          <w:color w:val="000000" w:themeColor="text1"/>
          <w:sz w:val="24"/>
          <w:szCs w:val="24"/>
        </w:rPr>
        <w:t xml:space="preserve">TPS2 </w:t>
      </w:r>
      <w:r w:rsidRPr="006B0FD6">
        <w:rPr>
          <w:rStyle w:val="fontstyle01"/>
          <w:rFonts w:ascii="Times New Roman" w:hAnsi="Times New Roman"/>
          <w:color w:val="000000" w:themeColor="text1"/>
          <w:sz w:val="24"/>
          <w:szCs w:val="24"/>
        </w:rPr>
        <w:t>genotype in sampling plot No. 2. Individuals with number 48/418 refer to the ones whose leaf materials were harvested to provide parental haplotype information.</w:t>
      </w:r>
    </w:p>
    <w:p w:rsidR="00BC4467" w:rsidRPr="00274B44" w:rsidRDefault="00274B44">
      <w:r>
        <w:rPr>
          <w:noProof/>
        </w:rPr>
        <w:lastRenderedPageBreak/>
        <w:drawing>
          <wp:inline distT="0" distB="0" distL="0" distR="0" wp14:anchorId="0C9EBB91" wp14:editId="4661FA15">
            <wp:extent cx="8863330" cy="443420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2C87AB0" wp14:editId="25EC3A7C">
            <wp:extent cx="8863330" cy="4434205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9D87686" wp14:editId="69172BEE">
            <wp:extent cx="8863330" cy="4434205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CF51F7F" wp14:editId="65CC03AB">
            <wp:extent cx="8863330" cy="443420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245BA84C" wp14:editId="2D8E8B75">
            <wp:extent cx="8863330" cy="4434205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1F61475" wp14:editId="5F316F27">
            <wp:extent cx="8863330" cy="4434205"/>
            <wp:effectExtent l="0" t="0" r="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0BD733D" wp14:editId="719496C6">
            <wp:extent cx="8863330" cy="4434205"/>
            <wp:effectExtent l="0" t="0" r="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5B1F410E" wp14:editId="599DB82B">
            <wp:extent cx="8863330" cy="4434205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11F2C8B5" wp14:editId="6479678D">
            <wp:extent cx="8863330" cy="443420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DD4C94E" wp14:editId="354955D2">
            <wp:extent cx="8863330" cy="4434205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4B44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F0752B1" wp14:editId="06DD01CB">
            <wp:extent cx="8863330" cy="4434205"/>
            <wp:effectExtent l="0" t="0" r="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C4467" w:rsidRPr="00274B44" w:rsidSect="00274B44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dvPSA183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4B44"/>
    <w:rsid w:val="00274B44"/>
    <w:rsid w:val="0075794C"/>
    <w:rsid w:val="00BC44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2900C"/>
  <w15:chartTrackingRefBased/>
  <w15:docId w15:val="{272ECAE4-A279-488A-92C9-EA3C74940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74B44"/>
    <w:pPr>
      <w:widowControl/>
      <w:spacing w:after="160" w:line="259" w:lineRule="auto"/>
      <w:jc w:val="left"/>
    </w:pPr>
    <w:rPr>
      <w:rFonts w:ascii="Calibri" w:eastAsia="等线" w:hAnsi="Calibri" w:cs="Times New Roman"/>
      <w:kern w:val="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01">
    <w:name w:val="fontstyle01"/>
    <w:basedOn w:val="a0"/>
    <w:uiPriority w:val="99"/>
    <w:rsid w:val="00274B44"/>
    <w:rPr>
      <w:rFonts w:ascii="AdvPSA183" w:hAnsi="AdvPSA183" w:cs="Times New Roman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64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96</Words>
  <Characters>550</Characters>
  <Application>Microsoft Office Word</Application>
  <DocSecurity>0</DocSecurity>
  <Lines>4</Lines>
  <Paragraphs>1</Paragraphs>
  <ScaleCrop>false</ScaleCrop>
  <Company/>
  <LinksUpToDate>false</LinksUpToDate>
  <CharactersWithSpaces>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有梦想 的熊</dc:creator>
  <cp:keywords/>
  <dc:description/>
  <cp:lastModifiedBy>有梦想 的熊</cp:lastModifiedBy>
  <cp:revision>1</cp:revision>
  <dcterms:created xsi:type="dcterms:W3CDTF">2023-04-12T16:47:00Z</dcterms:created>
  <dcterms:modified xsi:type="dcterms:W3CDTF">2023-04-12T16:50:00Z</dcterms:modified>
</cp:coreProperties>
</file>